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35" w:rsidRPr="00AF5435" w:rsidRDefault="00AF5435" w:rsidP="00AF5435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ТУЛЬСКОЙ ОБЛАСТИ</w:t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января 2024 года N 47-р</w:t>
      </w:r>
      <w:proofErr w:type="gramStart"/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региональном плане по реализации в 2024 году в Тульской области Стратегии противодействия экстремизму в российской Федерации до 2025 года</w:t>
      </w:r>
    </w:p>
    <w:p w:rsidR="00AF5435" w:rsidRPr="00AF5435" w:rsidRDefault="00AF5435" w:rsidP="00AF54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F5435" w:rsidRPr="00AF5435" w:rsidRDefault="00AF5435" w:rsidP="00AF54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 </w:t>
      </w:r>
      <w:hyperlink r:id="rId5" w:anchor="6540IN" w:history="1">
        <w:r w:rsidRPr="00AF5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Стратегии противодействия экстремизму в Российской Федерации до 2025 года</w:t>
        </w:r>
      </w:hyperlink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6" w:anchor="64U0IK" w:history="1">
        <w:r w:rsidRPr="00AF5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29 мая 2020 года N 344</w:t>
        </w:r>
      </w:hyperlink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 основании статьи 46 </w:t>
      </w:r>
      <w:hyperlink r:id="rId7" w:anchor="64U0IK" w:history="1">
        <w:r w:rsidRPr="00AF5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(Основного Закона) Тульской области</w:t>
        </w:r>
      </w:hyperlink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F5435" w:rsidRPr="00AF5435" w:rsidRDefault="00AF5435" w:rsidP="00AF54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F5435" w:rsidRPr="00AF5435" w:rsidRDefault="00AF5435" w:rsidP="00AF54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региональный план по реализации в 2024 году в Тульской области Стратегии противодействия экстремизму в Российской Федерации до 2025 года (далее - План) (приложение).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F5435" w:rsidRPr="00AF5435" w:rsidRDefault="00AF5435" w:rsidP="00AF54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F5435" w:rsidRPr="00AF5435" w:rsidRDefault="00AF5435" w:rsidP="00AF54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Ответственным исполнителям мероприятий Плана, за исключением Управления Федеральной службы безопасности Российской Федерации по Тульской области, представлять в министерство по региональной безопасности Тульской области отчеты о ходе их выполнения ежеквартально до 10-го числа месяца, следующего за отчетным кварталом.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F5435" w:rsidRPr="00AF5435" w:rsidRDefault="00AF5435" w:rsidP="00AF54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F5435" w:rsidRPr="00AF5435" w:rsidRDefault="00AF5435" w:rsidP="00AF54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Рекомендовать органам местного самоуправления в Тульской области разработать и утвердить муниципальные планы по реализации в 2024 году Стратегии противодействия экстремизму в Российской Федерации до 2025 года.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F5435" w:rsidRPr="00AF5435" w:rsidRDefault="00AF5435" w:rsidP="00AF54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F5435" w:rsidRPr="00AF5435" w:rsidRDefault="00AF5435" w:rsidP="00AF54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Признать утратившими силу пункты 1 - 3 </w:t>
      </w:r>
      <w:hyperlink r:id="rId8" w:anchor="64U0IK" w:history="1">
        <w:r w:rsidRPr="00AF5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распоряжения правительства Тульской области от 16.11.2020 N 877-р "О региональном плане по реализации в 2021 - 2023 годах в Тульской области Стратегии противодействия экстремизму в Российской Федерации до 2025 года"</w:t>
        </w:r>
      </w:hyperlink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F5435" w:rsidRPr="00AF5435" w:rsidRDefault="00AF5435" w:rsidP="00AF54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F5435" w:rsidRPr="00AF5435" w:rsidRDefault="00AF5435" w:rsidP="00AF54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выполнением распоряжения оставляю за собой.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F5435" w:rsidRPr="00AF5435" w:rsidRDefault="00AF5435" w:rsidP="00AF54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F5435" w:rsidRPr="00AF5435" w:rsidRDefault="00AF5435" w:rsidP="00AF54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Распоряжение вступает в силу со дня подписания.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F5435" w:rsidRPr="00AF5435" w:rsidRDefault="00AF5435" w:rsidP="00AF543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Первый заместитель Губернатора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Тульской области - председатель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Тульской области</w:t>
      </w:r>
      <w:r w:rsidRPr="00AF5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В.А.ФЕДОРИЩЕВ</w:t>
      </w:r>
    </w:p>
    <w:p w:rsidR="00AF5435" w:rsidRPr="00AF5435" w:rsidRDefault="00AF5435" w:rsidP="00AF5435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 Правительства</w:t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Тульской области</w:t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31.01.2024 N 47-р</w:t>
      </w:r>
    </w:p>
    <w:p w:rsidR="00AF5435" w:rsidRPr="00AF5435" w:rsidRDefault="00AF5435" w:rsidP="00AF543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РЕГИОНАЛЬНЫЙ ПЛАН ПО РЕАЛИЗАЦИИ В 2024 ГОДУ В ТУЛЬСКОЙ ОБЛАСТИ СТРАТЕГИИ ПРОТИВОДЕЙСТВИЯ ЭКСТРЕМИЗМУ В РОССИЙСКОЙ ФЕДЕРАЦИИ ДО 2025 ГОДА</w:t>
      </w:r>
      <w:r w:rsidRPr="00AF5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095"/>
        <w:gridCol w:w="1504"/>
        <w:gridCol w:w="4158"/>
      </w:tblGrid>
      <w:tr w:rsidR="00AF5435" w:rsidRPr="00AF5435" w:rsidTr="00AF543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35" w:rsidRPr="00AF5435" w:rsidRDefault="00AF5435" w:rsidP="00AF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35" w:rsidRPr="00AF5435" w:rsidRDefault="00AF5435" w:rsidP="00AF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35" w:rsidRPr="00AF5435" w:rsidRDefault="00AF5435" w:rsidP="00AF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35" w:rsidRPr="00AF5435" w:rsidRDefault="00AF5435" w:rsidP="00AF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F5435" w:rsidRPr="00AF5435" w:rsidTr="00AF543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F5435" w:rsidRPr="00AF5435" w:rsidTr="00AF543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 в сфере законодательной деятельности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применения норм законодательства Российской Федерации в сфере противодействия экстремизму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Тульской области (по согласованию), Управление Министерства внутренних дел Российской Федерации по Тульской области (далее - УМВД России по Тульской области) (по согласованию), Управление Федеральной службы безопасности Российской Федерации по Тульской области (далее - УФСБ России по Тульской области) (по согласованию), следственное управление Следственного комитета Российской Федерации по Тульской области (далее - СУ </w:t>
            </w:r>
            <w:hyperlink r:id="rId9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области) (по согласованию), Управление Министерства юстиции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по Тульской области (далее - Управление Минюста России по Тульской области) (по согласованию), министерство по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региональной безопасности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правоприменительной практики в сфере противодействия экстремизму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Тульской области (по согласованию), УМВД России по Тульской области (по согласованию), УФСБ России по Тульской области (по согласованию), СУ </w:t>
            </w:r>
            <w:hyperlink r:id="rId10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согласованию), министерство по региональной безопасности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предложений по совершенствованию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региональной безопасности Тульской области, УМВД России по Тульской области (по согласованию), УФСБ России по Тульской области (по согласованию), СУ </w:t>
            </w:r>
            <w:hyperlink r:id="rId11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согласованию), прокуратура Тульской области (по согласованию), Управление Минюста России 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противодействия деструктивной деятельности иностранных или международных неправительственных организаций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УФСБ России по Тульской области (по согласованию), УМВД России 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 региональном и муниципальном уровнях соответствующих государственных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региональной безопасности Тульской области, администрации муниципальных образований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управленческих решений, разработка проектов нормативных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по региональной безопасности Тульской области, министерство внутренней политики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развития местного самоуправления в Тульской области</w:t>
            </w:r>
          </w:p>
        </w:tc>
      </w:tr>
      <w:tr w:rsidR="00AF5435" w:rsidRPr="00AF5435" w:rsidTr="00AF543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Мероприятия в сфере правоохранительной деятельности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правоохранительных органов, органов исполнительной власти Тульской области, органов местного самоуправления в Тульской области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региональной безопасности Тульской области, министерство внутренней политики и развития местного самоуправления в Тульской области, администрации муниципальных образований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незамедлительного реагирования на негативные проявления в национальной сфере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согласованию), СУ </w:t>
            </w:r>
            <w:hyperlink r:id="rId12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выявлению и раскрытию преступлений, совершенных по мотивам национальной, расовой, религиозной ненависти или вражды, а также пресечению противоправной деятельности отдельных лиц, членов организаций, объединений, движений и групп, занимающихся распространением экстремистской идеологии, совершающих действия экстремистской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 и вовлекающих граждан в противоправную деятельность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согласованию), СУ </w:t>
            </w:r>
            <w:hyperlink r:id="rId13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работы, направленной на выявление организаций и объединений, деятельность которых содержит признаки экстремизма, с последующим сбором и представлением в суды материалов для признания в судебном порядке указанных организаций и объединений </w:t>
            </w: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экстремистскими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запрещения их деятельности на территории Российской Федерации. Проведение мероприятия по проверке вновь регистрируемых на территории Тульской области молодежных, национальных общественных объединений и религиозных организаций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согласованию), СУ </w:t>
            </w:r>
            <w:hyperlink r:id="rId14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согласованию), прокуратура Тульской области (по согласованию), Управление Минюста России 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мероприятий, направленных на выявление, предупреждение и пресечение противоправной деятельности организаций, группировок и отдельных лиц, планирующих осуществление экстремистских акций в ходе проведения собраний, митингов, демонстраций, шествий, спортивных и других мероприятий на территории Тульской области, а также организаций и лиц, использующих протестный потенциал населения для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дестабилизации общественно-политической ситуации в регионе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межведомственного обмена информацией о выявленных фактах проявлений экстремизма на национальной и религиозной почве в целях выработки и принятия своевременных решений по недопущению дестабилизации обстановки на территории Тульской области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согласованию), СУ </w:t>
            </w:r>
            <w:hyperlink r:id="rId15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согласованию), администрации муниципальных образований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мероприятий, направленных на выявление и пресечение фактов финансирования экстремистской и террористической деятельности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средств массовой информации и информационно-телекоммуникационной сети "Интернет" с целью выявления и реализации информации о замышляемых и подготавливаемых несанкционированных массовых акциях, способных повлечь дестабилизацию обстановки на территории Тульской области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согласованию), Управление Федеральной службы по надзору в сфере связи, информационных технологий и массовых коммуникаций по Тульской области (по согласованию), прокуратура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мероприятий, включая мониторинг печатных и электронных средств массовой информации и ресурсов информационно-телекоммуникационной сети "Интернет", направленных на выявление и пресечение противоправной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юридических и физических лиц, осуществляющих изготовление и распространение материалов экстремистского содержания, в целях привлечения к установленной законодательством ответственности этих лиц, недопущения вовлечения граждан в экстремистскую и террористическую деятельность, получения упреждающей информации о предпосылках к массовым акциям экстремистского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с последующим информированием органов прокуратуры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согласованию), СУ </w:t>
            </w:r>
            <w:hyperlink r:id="rId16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Тульской области (по согласованию), прокуратура Тульской области (по согласованию), министерство молодежной политики Тульской области, министерство по региональной безопасности Тульской области, комитет Тульской области по печати и массовым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коммуникациям, администрации муниципальных образований Тульской области (по согласованию)</w:t>
            </w:r>
            <w:proofErr w:type="gramEnd"/>
          </w:p>
        </w:tc>
      </w:tr>
      <w:tr w:rsidR="00AF5435" w:rsidRPr="00AF5435" w:rsidTr="00AF543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Мероприятия в сфере государственной национальной политики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взаимного обмена информацией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органами местного самоуправления в Тульской области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внутренней политики и развития местного самоуправления в Тульской области, УМВД России по Тульской области (по согласованию), УФСБ России по Тульской области (по согласованию), СУ </w:t>
            </w:r>
            <w:hyperlink r:id="rId17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согласованию), Управление Минюста России по Тульской области (по согласованию), министерство культуры Тульской области, министерство молодежной политики Тульской области, министерство образования Тульской области, министерство труда и социальной защиты Тульской области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 по региональной безопасности Тульской области, администрации муниципальных образований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участием представителей территориальных органов федеральных органов исполнительной власти, органов исполнительной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Тульской области, органов местного самоуправления в Тульской области на базе образовательных организаций высшего образования, среднего профессионального образования, общеобразовательных организаций, а также в землячествах иностранных студентов конференций, лекций и других мероприятий, направленных на профилактику экстремизма в молодежной среде, духовно-нравственное воспитание молодежи, укрепление общероссийского гражданского единства, гармонизацию межнациональных, межэтнических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межконфессиональных отношений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Тульской области, комитет по науке и </w:t>
            </w:r>
            <w:proofErr w:type="spell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инноватике</w:t>
            </w:r>
            <w:proofErr w:type="spell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Тульской области, министерство молодежной политики Тульской области, министерство культуры Тульской области,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прокуратура Тульской области (по согласованию), УМВД России по Тульской области (по согласованию), УФСБ России по Тульской области (по согласованию), СУ </w:t>
            </w:r>
            <w:hyperlink r:id="rId18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согласованию), Общественная палата Тульской области (по согласованию), администрации муниципальных образований Тульской области (по согласованию)</w:t>
            </w:r>
            <w:proofErr w:type="gramEnd"/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</w:t>
            </w:r>
            <w:proofErr w:type="spell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конфликтогенности</w:t>
            </w:r>
            <w:proofErr w:type="spell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конфликтогенных</w:t>
            </w:r>
            <w:proofErr w:type="spell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внутренней политики и развития местного самоуправления в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и обеспечение участия в обучающих мероприятиях и/или дополнительном профессиональном образовании по дополнительным профессиональным программам по вопросам реализации государственной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и национальной безопасности Российской Федерации государственных гражданских служащих Тульской области, лиц, замещающих должности, не отнесенные к должностям государственной гражданской службы Тульской области, и/или муниципальных служащих Тульской области, работников органов местного самоуправления в Тульской области, замещающих должности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отнесенные к должностям муниципальной службы в Тульской области и лиц, замещающих выборные муниципальные должности в Тульской области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внутренней политики и развития местного самоуправления в Тульской области, заместитель председателя Правительства Тульской области, организующий реализацию государственной политики в сфере внутренней политики и развития местного самоуправления в Тульской области, министерство по региональной безопасности Тульской области,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главное управление государственной службы и кадров аппарата Правительства Тульской области, администрации муниципальных образований Тульской области (по согласованию)</w:t>
            </w:r>
            <w:proofErr w:type="gramEnd"/>
          </w:p>
        </w:tc>
      </w:tr>
      <w:tr w:rsidR="00AF5435" w:rsidRPr="00AF5435" w:rsidTr="00AF543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Мероприятия в сфере государственной миграционной политики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находящимися на территории Тульской области мигрантами в целях недопущения проявления социальной напряженности, создания организованных преступных группировок в их среде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среди мигрантов, прибывших из стран ближнего и дальнего зарубежья, других регионов Российской Федерации, а также среди нарушителей миграционного законодательства лиц, причастных к экстремистской и террористической деятельности, в том числе распространяющих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экстремистские материалы, вовлекающих лиц из числа мигрантов и местного населения в религиозные объединения экстремистского толка, а также членов незаконных вооруженных формирований.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Пресечение криминальных и коррупционных проявлений в сфере регулирования миграционных процессов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предупредительно-профилактических мероприятий в местах компактного проживания и осуществления трудовой деятельности мигрантов из стран с повышенной террористической активностью, направленных на выявление и пресечение каналов нелегальной миграции на территории Тульской области, нарушений ими миграционного законодательства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проверочных мероприятий в отношении иностранных граждан, подавших заявления на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в установленном порядке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рабочих встреч с руководителями национальных общественных объединений и национально-культурных автономий,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свою деятельность на территории Тульской области, с целью содействия адаптации и интеграции мигрантов, формирования конструктивного взаимодействия между мигрантами и принимающим сообществом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защиты Тульской области, заместитель председателя Правительства Тульской области, организующий реализацию государственной политики в сфере здравоохранения, социальной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политики, системы социальных гарантий, льгот и выплат, социальной защиты малоимущих слоев населения, министерство культуры Тульской области, министерство образования Тульской области, УМВД России по Тульской области (по согласованию), администрации муниципальных образований Тульской области (по согласованию)</w:t>
            </w:r>
            <w:proofErr w:type="gramEnd"/>
          </w:p>
        </w:tc>
      </w:tr>
      <w:tr w:rsidR="00AF5435" w:rsidRPr="00AF5435" w:rsidTr="00AF543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Мероприятия в сфере государственной информационной политики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внутренней политики и развития местного самоуправления в Тульской области, министерство образования Тульской области, министерство культуры Тульской области, министерство труда и социальной защиты Тульской области, министерство молодежной политики Тульской области, министерство по региональной безопасности Тульской области, комитет Тульской области по печати и массовым коммуникациям, администрации муниципальных образований Тульской области (по согласованию)</w:t>
            </w:r>
            <w:proofErr w:type="gramEnd"/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информационному освещению в региональных и местных средствах массовой информации тематики противодействия экстремизму и терроризму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Тульской области по печати и массовым коммуникациям, администрации муниципальных образований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размещения </w:t>
            </w: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 правоохранительными органами в средствах массовой информации материалов об ответственности за экстремистскую деятельность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участие в деятельности экстремистских структур, о мерах по профилактике экстремизма, в том числе среди молодежи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Тульской области по печати и массовым коммуникациям, УМВД России по Тульской области (по согласованию), УФСБ России по Тульской области (по согласованию), СУ </w:t>
            </w:r>
            <w:hyperlink r:id="rId19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согласованию), прокуратура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со средствами массовой информации в целях освещения вопросов о миграционной ситуации в Тульской области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 итогах проведения оперативно-профилактических мероприятий, изменениях в миграционном законодательстве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России по Тульской области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согласованию), прокуратура Тульской области (по согласованию), комитет Тульской области по печати и массовым коммуникациям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подготовки и размещения информации антитеррористического и </w:t>
            </w:r>
            <w:proofErr w:type="spell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антиэкстремистского</w:t>
            </w:r>
            <w:proofErr w:type="spell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на официальных сайтах территориальных органов федеральных органов исполнительной власти, расположенных на территории Тульской области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УФСБ России по Тульской области (по согласованию), СУ </w:t>
            </w:r>
            <w:hyperlink r:id="rId20" w:anchor="64U0IK" w:history="1">
              <w:r w:rsidRPr="00AF54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 России</w:t>
              </w:r>
            </w:hyperlink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Тульской области (по согласованию), прокуратура Тульской области (по согласованию), министерство по региональной безопасности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трансляция телепрограмм, публикаций,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Тульской области по печати и массовым коммуникациям, государственные учреждения, подведомственные комитету Тульской области по печати и массовым коммуникациям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тематических страниц на ресурсах печатных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Тульской области по печати и массовым коммуникациям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трансляция дискуссионных </w:t>
            </w: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радиопередач по вопросам национально-культурного сотрудничества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Тульской области по печати и массовым коммуникациям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фотоконкурса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среди региональных средств массовой информации на тему "Тула многонациональная", приуроченного ко Дню народного единства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Тульской области по печати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массовым коммуникациям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на лучшую журналистскую работу на тему "Мы разные, но мы вместе", приуроченного ко Дню народного единства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Тульской области по печати и массовым коммуникациям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встреч, "круглых столов" с представителями национальных общественных объединений и этнических диаспор Тульской области с участием журналистов региональных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внутренней политики и развития местного самоуправления в Тульской области, заместитель председателя Правительства Тульской области организующий реализацию государственной политики в сфере общего, среднего профессионального, дополнительного образования и профессионального обучения, государственной молодежной политики, комитет Тульской области по печати и массовым коммуникациям, министерство культуры Тульской области, министерство молодежной политики Тульской области, администрации муниципальных образований Тульской области (по согласованию)</w:t>
            </w:r>
            <w:proofErr w:type="gramEnd"/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для сотрудников редакций средств массовой информации Тульской области, специализирующихся на подготовке материалов, посвященных межнациональным и межконфессиональным отношениям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Тульской области по печати и массовым коммуникациям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продвижение видеороликов по профилактике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среди молодежи для размещения в информационно-коммуникационной сети "Интернет"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молодежной политики Тульской области, государственные учреждения, подведомственные министерству молодежной политики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Тульской области (по согласованию)</w:t>
            </w:r>
          </w:p>
        </w:tc>
      </w:tr>
      <w:tr w:rsidR="00AF5435" w:rsidRPr="00AF5435" w:rsidTr="00AF543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Мероприятия в сфере образования и государственной молодежной политики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предупредительно-профилактических и воспитательных мероприятий по информационному противодействию экстремизму в подростково-молодежной среде, используя в качестве "площадок" для осуществления работы проведение встреч, конференций, "круглых столов", семинаров по тематике профилактики экстремизма, с привлечением к участию в них представителей общественных объединений, религиозных организаций Тульской области, правоохранительных органов, ветеранов Вооруженных Сил, участников боевых действий, участников СВО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Тульской области, министерство молодежной политики Тульской области, министерство культуры Тульской области, администрации муниципальных образований Тульской области (по согласованию), образовательные организации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лекций и бесед по профилактике экстремизма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Тульской области, министерство культуры Тульской области, УМВД России по Тульской области (по согласованию), администрации муниципальных образований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кинолекториев для школьников Тульской области "Противодействие экстремизму" с показом документальных фильмов по указанной тематике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мероприятий с национальными диаспорами Тульской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молодежной политики Тульской области, министерство культуры Тульской области, министерство внутренней политики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развития местного самоуправления в Тульской области, администрации муниципальных образований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взаимодействия с автономной некоммерческой организацией "Центр изучения и сетевого мониторинга молодежной среды" в части обмена сведениями об активности молодежи в региональном сегменте сети "Интернет", изучающей и распространяющей террористический и другой деструктивный контент"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курсов повышения квалификации педагогических и руководящих работников по дополнительной профессиональной программе "Профилактика правонарушений несовершеннолетних", внедрение новых образовательных стандартов и педагогических методик, направленных на противодействие экстремизму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практики борьбы с распространением негативных этнических и религиозных стереотипов среди молодежи. Поиск и внедрение новых форм (методик) патриотического и гражданского воспитания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Тульской области (по согласованию), прокуратура Тульской области (по согласованию), министерство образования Тульской области, министерство молодежной политики Тульской области</w:t>
            </w:r>
          </w:p>
        </w:tc>
      </w:tr>
      <w:tr w:rsidR="00AF5435" w:rsidRPr="00AF5435" w:rsidTr="00AF543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Мероприятия в сфере государственной культурной политики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тематических экскурсий и выставок, практических занятий и мастер-классов, </w:t>
            </w:r>
            <w:proofErr w:type="spell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медиауроков</w:t>
            </w:r>
            <w:proofErr w:type="spell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викторин, творческих вечеров и вечеров памяти, циклов мероприятий, направленных на раскрытие многообразия национальных культур, распространение знаний о народах России, формирование патриотизма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Тульской области, министерство молодежной политики Тульской области, министерство образования Тульской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администрации муниципальных образований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Межрегионального фестиваля национальных культур "Страна в миниатюре"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книжных выставок, посвященных идее исторического единства народов Российской Федерации, профилактике сепаратизма и экстремизма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Тульской области, государственные (муниципальные) библиотеки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концертно-игровой программы "Национальный калейдоскоп"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фестиваля-конкурса национальных игр "Бояре, а мы к вам пришли"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"</w:t>
            </w:r>
            <w:proofErr w:type="spellStart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Тульской области</w:t>
            </w:r>
          </w:p>
        </w:tc>
      </w:tr>
      <w:tr w:rsidR="00AF5435" w:rsidRPr="00AF5435" w:rsidTr="00AF543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Мероприятия в сфере международного сотрудничества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международного, межкультурного и межконфессионального взаимодействия, в том числе с использованием каналов гуманитарного обмена, как эффективного средства противодействия распространению экстремистской идеологии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Тульской области</w:t>
            </w:r>
          </w:p>
        </w:tc>
      </w:tr>
      <w:tr w:rsidR="00AF5435" w:rsidRPr="00AF5435" w:rsidTr="00AF543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Мероприятия в сфере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институтов гражданского общества, деятельность которых направлена на профилактику экстремистских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проявлений, использование их потенциала в целях патриотического воспитания граждан,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Тульской области, министерство молодежной политики Тульской области, администрации муниципальных образований Тульской области (по согласованию), министерство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внутренней политики и развития местного самоуправления в Тульской области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личности, оказание поддержки в сфере профилактики экстремизма, духовно-нравственного воспитания, укрепления межнациональных, межэтнических и межконфессиональных отношений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 Тульской области, министерство внутренней политики и развития местного самоуправления в Тульской области, министерство образования Тульской области, министерство молодежной политики Тульской области, министерство культуры Тульской области, администрации муниципальных образований Тульской области (по 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общественных советов и иных консультативных органов, созданных при органах исполнительной власти Тульской области и органах местного самоуправления в Тульской области, в деятельности по гармонизации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(межэтнических) и межконфессиональных отношений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Тульской области, министерство труда и социальной защиты Тульской области, министерство внутренней политики и развития местного самоуправления в Тульской области, министерство образования Тульской области, министерство молодежной политики Тульской области, администрации муниципальных образований Тульской области (по </w:t>
            </w: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AF5435" w:rsidRPr="00AF5435" w:rsidTr="00AF543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средствам массовой информации в широком и объективном освещении деятельности субъектов противодействия экстремизму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435" w:rsidRPr="00AF5435" w:rsidRDefault="00AF5435" w:rsidP="00AF5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Тульской области по печати и массовым коммуникациям</w:t>
            </w:r>
          </w:p>
        </w:tc>
      </w:tr>
    </w:tbl>
    <w:p w:rsidR="00AF5435" w:rsidRPr="00AF5435" w:rsidRDefault="00AF5435" w:rsidP="00AF5435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AF5435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AF5435" w:rsidRPr="00AF5435" w:rsidRDefault="00AF5435" w:rsidP="00AF5435">
      <w:pPr>
        <w:spacing w:after="0" w:line="240" w:lineRule="atLeast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AF5435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Этот документ входит в профессиональные</w:t>
      </w:r>
      <w:r w:rsidRPr="00AF5435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  <w:t>справочные системы «</w:t>
      </w:r>
      <w:hyperlink r:id="rId21" w:history="1">
        <w:r w:rsidRPr="00AF5435">
          <w:rPr>
            <w:rFonts w:ascii="Arial" w:eastAsia="Times New Roman" w:hAnsi="Arial" w:cs="Arial"/>
            <w:color w:val="FFFFFF"/>
            <w:sz w:val="21"/>
            <w:szCs w:val="21"/>
            <w:lang w:eastAsia="ru-RU"/>
          </w:rPr>
          <w:t>Кодекс</w:t>
        </w:r>
      </w:hyperlink>
      <w:r w:rsidRPr="00AF5435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» и  «</w:t>
      </w:r>
      <w:proofErr w:type="spellStart"/>
      <w:r w:rsidRPr="00AF5435">
        <w:rPr>
          <w:rFonts w:ascii="Arial" w:eastAsia="Times New Roman" w:hAnsi="Arial" w:cs="Arial"/>
          <w:color w:val="FFFFFF"/>
          <w:sz w:val="21"/>
          <w:szCs w:val="21"/>
          <w:lang w:eastAsia="ru-RU"/>
        </w:rPr>
        <w:fldChar w:fldCharType="begin"/>
      </w:r>
      <w:r w:rsidRPr="00AF5435">
        <w:rPr>
          <w:rFonts w:ascii="Arial" w:eastAsia="Times New Roman" w:hAnsi="Arial" w:cs="Arial"/>
          <w:color w:val="FFFFFF"/>
          <w:sz w:val="21"/>
          <w:szCs w:val="21"/>
          <w:lang w:eastAsia="ru-RU"/>
        </w:rPr>
        <w:instrText xml:space="preserve"> HYPERLINK "https://cntd.ru/" </w:instrText>
      </w:r>
      <w:r w:rsidRPr="00AF5435">
        <w:rPr>
          <w:rFonts w:ascii="Arial" w:eastAsia="Times New Roman" w:hAnsi="Arial" w:cs="Arial"/>
          <w:color w:val="FFFFFF"/>
          <w:sz w:val="21"/>
          <w:szCs w:val="21"/>
          <w:lang w:eastAsia="ru-RU"/>
        </w:rPr>
        <w:fldChar w:fldCharType="separate"/>
      </w:r>
      <w:r w:rsidRPr="00AF5435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Техэксперт</w:t>
      </w:r>
      <w:proofErr w:type="spellEnd"/>
      <w:r w:rsidRPr="00AF5435">
        <w:rPr>
          <w:rFonts w:ascii="Arial" w:eastAsia="Times New Roman" w:hAnsi="Arial" w:cs="Arial"/>
          <w:color w:val="FFFFFF"/>
          <w:sz w:val="21"/>
          <w:szCs w:val="21"/>
          <w:lang w:eastAsia="ru-RU"/>
        </w:rPr>
        <w:fldChar w:fldCharType="end"/>
      </w:r>
      <w:r w:rsidRPr="00AF5435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»</w:t>
      </w:r>
    </w:p>
    <w:p w:rsidR="00AF5435" w:rsidRPr="00AF5435" w:rsidRDefault="00AF5435" w:rsidP="00AF5435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AF5435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Бесплатная демонстрация систем</w:t>
      </w:r>
    </w:p>
    <w:p w:rsidR="00C923DB" w:rsidRDefault="00C923DB">
      <w:bookmarkStart w:id="0" w:name="_GoBack"/>
      <w:bookmarkEnd w:id="0"/>
    </w:p>
    <w:sectPr w:rsidR="00C9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35"/>
    <w:rsid w:val="00AF5435"/>
    <w:rsid w:val="00C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8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1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7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3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8141">
                                              <w:marLeft w:val="291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162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32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992982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82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0996118" TargetMode="External"/><Relationship Id="rId13" Type="http://schemas.openxmlformats.org/officeDocument/2006/relationships/hyperlink" Target="https://docs.cntd.ru/document/9015517" TargetMode="External"/><Relationship Id="rId18" Type="http://schemas.openxmlformats.org/officeDocument/2006/relationships/hyperlink" Target="https://docs.cntd.ru/document/90155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deks.ru/" TargetMode="External"/><Relationship Id="rId7" Type="http://schemas.openxmlformats.org/officeDocument/2006/relationships/hyperlink" Target="https://docs.cntd.ru/document/406073769" TargetMode="External"/><Relationship Id="rId12" Type="http://schemas.openxmlformats.org/officeDocument/2006/relationships/hyperlink" Target="https://docs.cntd.ru/document/9015517" TargetMode="External"/><Relationship Id="rId17" Type="http://schemas.openxmlformats.org/officeDocument/2006/relationships/hyperlink" Target="https://docs.cntd.ru/document/90155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5517" TargetMode="External"/><Relationship Id="rId20" Type="http://schemas.openxmlformats.org/officeDocument/2006/relationships/hyperlink" Target="https://docs.cntd.ru/document/90155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4995688" TargetMode="External"/><Relationship Id="rId11" Type="http://schemas.openxmlformats.org/officeDocument/2006/relationships/hyperlink" Target="https://docs.cntd.ru/document/9015517" TargetMode="External"/><Relationship Id="rId5" Type="http://schemas.openxmlformats.org/officeDocument/2006/relationships/hyperlink" Target="https://docs.cntd.ru/document/564995688" TargetMode="External"/><Relationship Id="rId15" Type="http://schemas.openxmlformats.org/officeDocument/2006/relationships/hyperlink" Target="https://docs.cntd.ru/document/90155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15517" TargetMode="External"/><Relationship Id="rId19" Type="http://schemas.openxmlformats.org/officeDocument/2006/relationships/hyperlink" Target="https://docs.cntd.ru/document/9015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5517" TargetMode="External"/><Relationship Id="rId14" Type="http://schemas.openxmlformats.org/officeDocument/2006/relationships/hyperlink" Target="https://docs.cntd.ru/document/90155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4517</Words>
  <Characters>25751</Characters>
  <Application>Microsoft Office Word</Application>
  <DocSecurity>0</DocSecurity>
  <Lines>214</Lines>
  <Paragraphs>60</Paragraphs>
  <ScaleCrop>false</ScaleCrop>
  <Company/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10</dc:creator>
  <cp:lastModifiedBy>МКДОУ 10</cp:lastModifiedBy>
  <cp:revision>1</cp:revision>
  <dcterms:created xsi:type="dcterms:W3CDTF">2024-04-05T09:53:00Z</dcterms:created>
  <dcterms:modified xsi:type="dcterms:W3CDTF">2024-04-05T09:54:00Z</dcterms:modified>
</cp:coreProperties>
</file>